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FD99" w14:textId="77777777" w:rsidR="008B3E5A" w:rsidRPr="004656D3" w:rsidRDefault="008B3E5A" w:rsidP="008B3E5A">
      <w:pPr>
        <w:shd w:val="clear" w:color="auto" w:fill="FFFFFF"/>
        <w:spacing w:before="300" w:after="150" w:line="690" w:lineRule="atLeast"/>
        <w:jc w:val="center"/>
        <w:outlineLvl w:val="1"/>
        <w:rPr>
          <w:rFonts w:ascii="Lato" w:eastAsia="Times New Roman" w:hAnsi="Lato" w:cs="Times New Roman"/>
          <w:b/>
          <w:bCs/>
          <w:color w:val="242429"/>
          <w:sz w:val="36"/>
          <w:szCs w:val="36"/>
          <w:lang w:eastAsia="pl-PL"/>
        </w:rPr>
      </w:pPr>
      <w:r w:rsidRPr="004656D3">
        <w:rPr>
          <w:rFonts w:ascii="Lato" w:eastAsia="Times New Roman" w:hAnsi="Lato" w:cs="Times New Roman"/>
          <w:b/>
          <w:bCs/>
          <w:color w:val="242429"/>
          <w:sz w:val="36"/>
          <w:szCs w:val="36"/>
          <w:lang w:eastAsia="pl-PL"/>
        </w:rPr>
        <w:t>REGULAMIN KONKURSU</w:t>
      </w:r>
    </w:p>
    <w:p w14:paraId="7377A9D3" w14:textId="42A62059" w:rsidR="004656D3" w:rsidRDefault="008B3E5A" w:rsidP="008B3E5A">
      <w:pPr>
        <w:shd w:val="clear" w:color="auto" w:fill="FFFFFF"/>
        <w:spacing w:after="150" w:line="480" w:lineRule="atLeast"/>
        <w:jc w:val="center"/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  <w:t>dla bibliotek biorących udział w akcji Noc Bibliotek 202</w:t>
      </w:r>
      <w:r w:rsidR="00B227DD"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  <w:t>4</w:t>
      </w:r>
      <w:r w:rsidRPr="004656D3"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  <w:t xml:space="preserve"> </w:t>
      </w:r>
    </w:p>
    <w:p w14:paraId="50BAFC49" w14:textId="3D78EEEC" w:rsidR="008B3E5A" w:rsidRPr="004656D3" w:rsidRDefault="008B3E5A" w:rsidP="008B3E5A">
      <w:pPr>
        <w:shd w:val="clear" w:color="auto" w:fill="FFFFFF"/>
        <w:spacing w:after="150" w:line="480" w:lineRule="atLeast"/>
        <w:jc w:val="center"/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  <w:t>pod hasłem „</w:t>
      </w:r>
      <w:r w:rsidR="00B227DD"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  <w:t>Moc bibliotek</w:t>
      </w:r>
      <w:r w:rsidRPr="004656D3">
        <w:rPr>
          <w:rFonts w:ascii="Lato" w:eastAsia="Times New Roman" w:hAnsi="Lato" w:cs="Arial"/>
          <w:b/>
          <w:bCs/>
          <w:color w:val="242429"/>
          <w:sz w:val="24"/>
          <w:szCs w:val="24"/>
          <w:lang w:eastAsia="pl-PL"/>
        </w:rPr>
        <w:t>”</w:t>
      </w:r>
    </w:p>
    <w:p w14:paraId="306D6772" w14:textId="77777777" w:rsidR="004152A3" w:rsidRPr="004656D3" w:rsidRDefault="004152A3" w:rsidP="008B3E5A">
      <w:pPr>
        <w:shd w:val="clear" w:color="auto" w:fill="FFFFFF"/>
        <w:spacing w:after="150" w:line="480" w:lineRule="atLeast"/>
        <w:jc w:val="center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</w:p>
    <w:p w14:paraId="70263B9B" w14:textId="77777777" w:rsidR="004152A3" w:rsidRPr="004656D3" w:rsidRDefault="004152A3" w:rsidP="00415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Niniejszy Regulamin określa zasady konkursu.</w:t>
      </w:r>
    </w:p>
    <w:p w14:paraId="05C9962F" w14:textId="77777777" w:rsidR="004152A3" w:rsidRPr="004656D3" w:rsidRDefault="004152A3" w:rsidP="00415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Niniejszy Regulamin zostanie udostępniony w siedzibie CEO na każde żądanie uczestników konkursu oraz na stronie internetowej nocbibliotek.pl.</w:t>
      </w:r>
    </w:p>
    <w:p w14:paraId="219339B4" w14:textId="77777777" w:rsidR="004152A3" w:rsidRPr="004656D3" w:rsidRDefault="004152A3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</w:p>
    <w:p w14:paraId="281983D0" w14:textId="77777777" w:rsidR="008B3E5A" w:rsidRPr="004656D3" w:rsidRDefault="004152A3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  <w:t xml:space="preserve">ROLE PARTNERÓW </w:t>
      </w:r>
    </w:p>
    <w:p w14:paraId="75E278BC" w14:textId="77777777" w:rsidR="004152A3" w:rsidRPr="004656D3" w:rsidRDefault="008B3E5A" w:rsidP="004152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Organizatorem konkursu jest Fundacja Centrum Edukacji Obywatelskiej z siedzibą w Warszawie</w:t>
      </w:r>
      <w:r w:rsidR="004152A3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(00-666)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, ul. Noakowskiego 10, </w:t>
      </w:r>
      <w:r w:rsidR="004152A3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główny organizator akcji Noc Bibliotek.</w:t>
      </w:r>
    </w:p>
    <w:p w14:paraId="0C3EAAA7" w14:textId="77777777" w:rsidR="008B3E5A" w:rsidRPr="004656D3" w:rsidRDefault="004152A3" w:rsidP="004152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F</w:t>
      </w:r>
      <w:r w:rsidR="008B3E5A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undatorem nagród </w:t>
      </w:r>
      <w:r w:rsid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w konkursie jest </w:t>
      </w:r>
      <w:r w:rsidR="008B3E5A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Platon Sp. z o.o. z siedzibą w </w:t>
      </w:r>
      <w:proofErr w:type="spellStart"/>
      <w:r w:rsidR="008B3E5A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Macierzyszu</w:t>
      </w:r>
      <w:proofErr w:type="spellEnd"/>
      <w:r w:rsidR="008B3E5A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(05-850),  przy ul. Sławęcińskiej 16, 05-850 Ożarów Mazowiecki.</w:t>
      </w:r>
    </w:p>
    <w:p w14:paraId="5B2580F0" w14:textId="77777777" w:rsidR="00A84630" w:rsidRPr="004656D3" w:rsidRDefault="00A84630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</w:p>
    <w:p w14:paraId="48D060D6" w14:textId="77777777" w:rsidR="008B3E5A" w:rsidRPr="004656D3" w:rsidRDefault="008B3E5A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  <w:t>CELE</w:t>
      </w:r>
    </w:p>
    <w:p w14:paraId="7D1FCFEC" w14:textId="77777777" w:rsidR="008B3E5A" w:rsidRPr="004656D3" w:rsidRDefault="008B3E5A" w:rsidP="008B3E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Rozwijanie akcji Noc Bibliotek.</w:t>
      </w:r>
    </w:p>
    <w:p w14:paraId="48789D4D" w14:textId="77777777" w:rsidR="008B3E5A" w:rsidRPr="004656D3" w:rsidRDefault="008B3E5A" w:rsidP="008B3E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Docenienie zaangażowania i kreatywności bibliotek biorących udział w akcji.</w:t>
      </w:r>
    </w:p>
    <w:p w14:paraId="56376385" w14:textId="77777777" w:rsidR="008B3E5A" w:rsidRPr="004656D3" w:rsidRDefault="008B3E5A" w:rsidP="008B3E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Wyróżnienie najciekawszych pomysłów na wydarzenia w ramach akcji.</w:t>
      </w:r>
    </w:p>
    <w:p w14:paraId="25F1C946" w14:textId="77777777" w:rsidR="008B3E5A" w:rsidRPr="004656D3" w:rsidRDefault="008B3E5A" w:rsidP="008B3E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Upowszechnianie dobrych praktyk.</w:t>
      </w:r>
    </w:p>
    <w:p w14:paraId="47C341BE" w14:textId="77777777" w:rsidR="00750861" w:rsidRPr="004656D3" w:rsidRDefault="00750861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</w:p>
    <w:p w14:paraId="28BE0285" w14:textId="77777777" w:rsidR="008B3E5A" w:rsidRPr="004656D3" w:rsidRDefault="008B3E5A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  <w:lastRenderedPageBreak/>
        <w:t>UCZESTNICY</w:t>
      </w:r>
    </w:p>
    <w:p w14:paraId="1C7382C2" w14:textId="4A5656DF" w:rsidR="008B3E5A" w:rsidRPr="004656D3" w:rsidRDefault="008B3E5A" w:rsidP="008B3E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Konkurs dotyczy wszystkich bibliotek, które zgłosiły swój udział w akcji Noc Bibliotek 202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4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, odbywającej się 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11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października 202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4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pod hasłem „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Moc bibliotek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”,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zostały przyjęte przez organizatora i znalazły się na liście uczestników akcji dostępnej pod adresem: nocbibliotek.pl/mapa.</w:t>
      </w:r>
    </w:p>
    <w:p w14:paraId="166C092C" w14:textId="77777777" w:rsidR="008B3E5A" w:rsidRPr="004656D3" w:rsidRDefault="008B3E5A" w:rsidP="008B3E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Udział w konkursie nie wymaga dodatkowego zgłoszenia biblioteki.</w:t>
      </w:r>
    </w:p>
    <w:p w14:paraId="49A89568" w14:textId="77777777" w:rsidR="00750861" w:rsidRPr="004656D3" w:rsidRDefault="00750861" w:rsidP="00750861">
      <w:pPr>
        <w:shd w:val="clear" w:color="auto" w:fill="FFFFFF"/>
        <w:spacing w:before="100" w:beforeAutospacing="1" w:after="100" w:afterAutospacing="1" w:line="480" w:lineRule="atLeast"/>
        <w:ind w:left="720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</w:p>
    <w:p w14:paraId="63788800" w14:textId="77777777" w:rsidR="008B3E5A" w:rsidRPr="004656D3" w:rsidRDefault="008B3E5A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  <w:t>ZASADY i TERMINY PRZYZNANIA NAGRÓD</w:t>
      </w:r>
    </w:p>
    <w:p w14:paraId="2206644F" w14:textId="45145BBD" w:rsidR="008B3E5A" w:rsidRPr="004656D3" w:rsidRDefault="008B3E5A" w:rsidP="008B3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W ramach 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konkursu zostanie nagrodzonych 5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0 bibliotek, które zorganizowały najciekawsze wydarzenia w ramach akcji Noc Bibliotek 202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4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.</w:t>
      </w:r>
    </w:p>
    <w:p w14:paraId="6A42EB49" w14:textId="3F03D680" w:rsidR="008B3E5A" w:rsidRPr="004656D3" w:rsidRDefault="008B3E5A" w:rsidP="008B3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Wyboru bibliotek dokona jury złożone z przedstawicieli organizatorów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i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partnerów akcji 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oraz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fundatora nagród.</w:t>
      </w:r>
      <w:r w:rsidR="00415587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Protokół z obrad jury będzie przechowywany do dnia 31.12.20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30</w:t>
      </w:r>
      <w:r w:rsidR="00415587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r. </w:t>
      </w:r>
    </w:p>
    <w:p w14:paraId="24493F64" w14:textId="616D5BCE" w:rsidR="008B3E5A" w:rsidRPr="004656D3" w:rsidRDefault="008B3E5A" w:rsidP="008B3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Wybór bibliotek odbędzie się na podstawie opisów oraz relacji fotograficznych i filmowych zamieszczonych przez biblioteki na ich indywidualnych kontach na stronie akcji nocbibliotek.pl w terminie do dnia 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25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października 202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4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.</w:t>
      </w:r>
      <w:r w:rsidR="00D2160E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Przy wyborze bibliotek uwzględniana będzie pomysłowość, zgodność działań z hasłem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i tegorocznymi ideami</w:t>
      </w:r>
      <w:r w:rsidR="00D2160E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wydarzenia</w:t>
      </w:r>
      <w:r w:rsidR="00D2160E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oraz atrakcyjność dla czytelników.</w:t>
      </w:r>
    </w:p>
    <w:p w14:paraId="29119A13" w14:textId="77777777" w:rsidR="008B3E5A" w:rsidRPr="004656D3" w:rsidRDefault="008B3E5A" w:rsidP="008B3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Nagrodami w konkursie są:</w:t>
      </w:r>
    </w:p>
    <w:p w14:paraId="23508DF7" w14:textId="77777777" w:rsidR="008B3E5A" w:rsidRPr="004656D3" w:rsidRDefault="008B3E5A" w:rsidP="008B3E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czytniki e-booków jako 10 pierwszych nagród dla 10 najlepszych bibliotek,</w:t>
      </w:r>
    </w:p>
    <w:p w14:paraId="64630602" w14:textId="77777777" w:rsidR="008B3E5A" w:rsidRPr="004656D3" w:rsidRDefault="008B3E5A" w:rsidP="008B3E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zestawy książek z wydawnictw partnerskich akcji jako wyróżnienie dla 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40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 bibliotek.</w:t>
      </w:r>
    </w:p>
    <w:p w14:paraId="45EA6D4B" w14:textId="1A2729B5" w:rsidR="008B3E5A" w:rsidRPr="004656D3" w:rsidRDefault="008B3E5A" w:rsidP="008B3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Ogłoszenie wyników konkursu odbędzie się dnia 2</w:t>
      </w:r>
      <w:r w:rsidR="004656D3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0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listopada 202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4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r. na stronie akcji nocbibliotek.pl oraz fb.com/</w:t>
      </w:r>
      <w:proofErr w:type="spellStart"/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nocbibliotek</w:t>
      </w:r>
      <w:proofErr w:type="spellEnd"/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i fb.com/</w:t>
      </w:r>
      <w:proofErr w:type="spellStart"/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platonbiblioteki</w:t>
      </w:r>
      <w:proofErr w:type="spellEnd"/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.</w:t>
      </w:r>
    </w:p>
    <w:p w14:paraId="4D6FA5AB" w14:textId="49F2E6F7" w:rsidR="008B3E5A" w:rsidRPr="004656D3" w:rsidRDefault="008B3E5A" w:rsidP="008B3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lastRenderedPageBreak/>
        <w:t xml:space="preserve">Dostarczenie nagród do nagrodzonych i wyróżnionych bibliotek </w:t>
      </w:r>
      <w:r w:rsidR="00D2160E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realizowana będzie przez Platon Sp. z o.o. i 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nastąpi do dnia 1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0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grudnia 202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4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r.</w:t>
      </w:r>
    </w:p>
    <w:p w14:paraId="4F337FA4" w14:textId="77777777" w:rsidR="00750861" w:rsidRPr="004656D3" w:rsidRDefault="00750861" w:rsidP="00750861">
      <w:pPr>
        <w:shd w:val="clear" w:color="auto" w:fill="FFFFFF"/>
        <w:spacing w:before="100" w:beforeAutospacing="1" w:after="100" w:afterAutospacing="1" w:line="480" w:lineRule="atLeast"/>
        <w:ind w:left="720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</w:p>
    <w:p w14:paraId="05B48D59" w14:textId="77777777" w:rsidR="008B3E5A" w:rsidRPr="004656D3" w:rsidRDefault="008B3E5A" w:rsidP="008B3E5A">
      <w:pPr>
        <w:shd w:val="clear" w:color="auto" w:fill="FFFFFF"/>
        <w:spacing w:before="300" w:after="150" w:line="570" w:lineRule="atLeast"/>
        <w:jc w:val="center"/>
        <w:outlineLvl w:val="2"/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Times New Roman"/>
          <w:b/>
          <w:bCs/>
          <w:color w:val="242429"/>
          <w:sz w:val="24"/>
          <w:szCs w:val="24"/>
          <w:lang w:eastAsia="pl-PL"/>
        </w:rPr>
        <w:t>POSTANOWIENIA KOŃCOWE</w:t>
      </w:r>
    </w:p>
    <w:p w14:paraId="7A9F4FD8" w14:textId="618126FA" w:rsidR="008B3E5A" w:rsidRPr="004656D3" w:rsidRDefault="008B3E5A" w:rsidP="008B3E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Reklamacje związane z Konkursem można składać do Organizatora w terminie do dnia 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31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grudnia 20</w:t>
      </w:r>
      <w:r w:rsidR="00750861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2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4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r.</w:t>
      </w:r>
    </w:p>
    <w:p w14:paraId="4CC6FA5E" w14:textId="5F397467" w:rsidR="008B3E5A" w:rsidRPr="004656D3" w:rsidRDefault="008B3E5A" w:rsidP="008B3E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Dokumentacja związana z przeprowadzonym Konkursem będzie przechowywana do dnia 3</w:t>
      </w:r>
      <w:r w:rsidR="00415587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1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</w:t>
      </w:r>
      <w:r w:rsidR="00415587"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grudnia 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20</w:t>
      </w:r>
      <w:r w:rsidR="00B227DD">
        <w:rPr>
          <w:rFonts w:ascii="Lato" w:eastAsia="Times New Roman" w:hAnsi="Lato" w:cs="Arial"/>
          <w:color w:val="242429"/>
          <w:sz w:val="24"/>
          <w:szCs w:val="24"/>
          <w:lang w:eastAsia="pl-PL"/>
        </w:rPr>
        <w:t>30</w:t>
      </w: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 r.</w:t>
      </w:r>
    </w:p>
    <w:p w14:paraId="087FCD61" w14:textId="77777777" w:rsidR="008B3E5A" w:rsidRPr="004656D3" w:rsidRDefault="008B3E5A" w:rsidP="008B3E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rPr>
          <w:rFonts w:ascii="Lato" w:eastAsia="Times New Roman" w:hAnsi="Lato" w:cs="Arial"/>
          <w:color w:val="242429"/>
          <w:sz w:val="24"/>
          <w:szCs w:val="24"/>
          <w:lang w:eastAsia="pl-PL"/>
        </w:rPr>
      </w:pPr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 xml:space="preserve">Niniejszy konkurs nie jest „grą losową” w rozumieniu ustawy z 29 lipca 1992 r. o grach losowych i zakładach wzajemnych (Dz. U. Nr 68, poz. 341 z </w:t>
      </w:r>
      <w:proofErr w:type="spellStart"/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późn</w:t>
      </w:r>
      <w:proofErr w:type="spellEnd"/>
      <w:r w:rsidRPr="004656D3">
        <w:rPr>
          <w:rFonts w:ascii="Lato" w:eastAsia="Times New Roman" w:hAnsi="Lato" w:cs="Arial"/>
          <w:color w:val="242429"/>
          <w:sz w:val="24"/>
          <w:szCs w:val="24"/>
          <w:lang w:eastAsia="pl-PL"/>
        </w:rPr>
        <w:t>. zm.).</w:t>
      </w:r>
    </w:p>
    <w:p w14:paraId="29F6C4ED" w14:textId="77777777" w:rsidR="00416AA8" w:rsidRPr="004656D3" w:rsidRDefault="00416AA8">
      <w:pPr>
        <w:rPr>
          <w:rFonts w:ascii="Lato" w:hAnsi="Lato"/>
          <w:sz w:val="24"/>
          <w:szCs w:val="24"/>
        </w:rPr>
      </w:pPr>
    </w:p>
    <w:sectPr w:rsidR="00416AA8" w:rsidRPr="004656D3" w:rsidSect="0055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31DF"/>
    <w:multiLevelType w:val="multilevel"/>
    <w:tmpl w:val="C920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C16C1"/>
    <w:multiLevelType w:val="multilevel"/>
    <w:tmpl w:val="315E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A6227"/>
    <w:multiLevelType w:val="multilevel"/>
    <w:tmpl w:val="7676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3023C"/>
    <w:multiLevelType w:val="hybridMultilevel"/>
    <w:tmpl w:val="CDCC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43B5"/>
    <w:multiLevelType w:val="multilevel"/>
    <w:tmpl w:val="8D16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45FFF"/>
    <w:multiLevelType w:val="multilevel"/>
    <w:tmpl w:val="0BE0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639593">
    <w:abstractNumId w:val="1"/>
  </w:num>
  <w:num w:numId="2" w16cid:durableId="1857575093">
    <w:abstractNumId w:val="4"/>
  </w:num>
  <w:num w:numId="3" w16cid:durableId="1635060145">
    <w:abstractNumId w:val="2"/>
  </w:num>
  <w:num w:numId="4" w16cid:durableId="1540698746">
    <w:abstractNumId w:val="5"/>
  </w:num>
  <w:num w:numId="5" w16cid:durableId="1819031229">
    <w:abstractNumId w:val="0"/>
  </w:num>
  <w:num w:numId="6" w16cid:durableId="86359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5A"/>
    <w:rsid w:val="001235E1"/>
    <w:rsid w:val="0026357C"/>
    <w:rsid w:val="002E6D40"/>
    <w:rsid w:val="004152A3"/>
    <w:rsid w:val="00415587"/>
    <w:rsid w:val="00416AA8"/>
    <w:rsid w:val="004656D3"/>
    <w:rsid w:val="004A063A"/>
    <w:rsid w:val="005553AA"/>
    <w:rsid w:val="0065055D"/>
    <w:rsid w:val="00750861"/>
    <w:rsid w:val="007D68EC"/>
    <w:rsid w:val="008B3E5A"/>
    <w:rsid w:val="00A84630"/>
    <w:rsid w:val="00B227DD"/>
    <w:rsid w:val="00C25F86"/>
    <w:rsid w:val="00C563CC"/>
    <w:rsid w:val="00D2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5956"/>
  <w15:docId w15:val="{4A8B3751-4D1F-4077-9368-29E7C986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3AA"/>
  </w:style>
  <w:style w:type="paragraph" w:styleId="Nagwek2">
    <w:name w:val="heading 2"/>
    <w:basedOn w:val="Normalny"/>
    <w:link w:val="Nagwek2Znak"/>
    <w:uiPriority w:val="9"/>
    <w:qFormat/>
    <w:rsid w:val="008B3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B3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E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3E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B3E5A"/>
    <w:rPr>
      <w:b/>
      <w:bCs/>
    </w:rPr>
  </w:style>
  <w:style w:type="paragraph" w:customStyle="1" w:styleId="has-text-align-center">
    <w:name w:val="has-text-align-center"/>
    <w:basedOn w:val="Normalny"/>
    <w:rsid w:val="008B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52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0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5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160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Sołtan-Młodożeniec</dc:creator>
  <cp:lastModifiedBy>kasia sm</cp:lastModifiedBy>
  <cp:revision>2</cp:revision>
  <dcterms:created xsi:type="dcterms:W3CDTF">2024-10-11T10:40:00Z</dcterms:created>
  <dcterms:modified xsi:type="dcterms:W3CDTF">2024-10-11T10:40:00Z</dcterms:modified>
</cp:coreProperties>
</file>